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100" w:after="100"/>
        <w:jc w:val="center"/>
        <w:textAlignment w:val="baseline"/>
        <w:rPr>
          <w:rFonts w:eastAsia="NSimSun"/>
          <w:b/>
          <w:b/>
          <w:kern w:val="2"/>
          <w:lang w:eastAsia="zh-CN" w:bidi="hi-IN"/>
        </w:rPr>
      </w:pPr>
      <w:r>
        <w:rPr>
          <w:rFonts w:eastAsia="NSimSun"/>
          <w:b/>
          <w:kern w:val="2"/>
          <w:lang w:eastAsia="zh-CN" w:bidi="hi-IN"/>
        </w:rPr>
      </w:r>
    </w:p>
    <w:p>
      <w:pPr>
        <w:pStyle w:val="Normal"/>
        <w:suppressAutoHyphens w:val="true"/>
        <w:spacing w:before="100" w:after="100"/>
        <w:jc w:val="right"/>
        <w:textAlignment w:val="baseline"/>
        <w:rPr/>
      </w:pPr>
      <w:r>
        <w:rPr>
          <w:rFonts w:eastAsia="NSimSun" w:ascii="Arial" w:hAnsi="Arial"/>
          <w:b w:val="false"/>
          <w:bCs w:val="false"/>
          <w:kern w:val="2"/>
          <w:sz w:val="22"/>
          <w:szCs w:val="22"/>
          <w:lang w:eastAsia="zh-CN" w:bidi="hi-IN"/>
        </w:rPr>
        <w:t>Wojnicz dnia  25.11.2021</w:t>
      </w:r>
    </w:p>
    <w:p>
      <w:pPr>
        <w:pStyle w:val="Normal"/>
        <w:suppressAutoHyphens w:val="true"/>
        <w:spacing w:lineRule="auto" w:line="360" w:before="100" w:after="100"/>
        <w:jc w:val="center"/>
        <w:textAlignment w:val="baseline"/>
        <w:rPr/>
      </w:pPr>
      <w:r>
        <w:rPr>
          <w:rFonts w:eastAsia="NSimSun" w:cs="Arial" w:ascii="Arial" w:hAnsi="Arial"/>
          <w:b/>
          <w:kern w:val="2"/>
          <w:sz w:val="22"/>
          <w:szCs w:val="22"/>
          <w:lang w:eastAsia="zh-CN" w:bidi="hi-IN"/>
        </w:rPr>
        <w:t>ZAPYTANIE OFERTOWE</w:t>
      </w:r>
    </w:p>
    <w:p>
      <w:pPr>
        <w:pStyle w:val="Normal"/>
        <w:suppressAutoHyphens w:val="true"/>
        <w:spacing w:lineRule="auto" w:line="360" w:before="100" w:after="100"/>
        <w:textAlignment w:val="baseline"/>
        <w:rPr>
          <w:rFonts w:ascii="Arial" w:hAnsi="Arial" w:eastAsia="NSimSun" w:cs="Arial"/>
          <w:b/>
          <w:b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b/>
          <w:kern w:val="2"/>
          <w:sz w:val="22"/>
          <w:szCs w:val="22"/>
          <w:lang w:eastAsia="zh-CN" w:bidi="hi-IN"/>
        </w:rPr>
        <w:t>I. Zamawiający:</w:t>
      </w:r>
    </w:p>
    <w:p>
      <w:pPr>
        <w:pStyle w:val="Normal"/>
        <w:suppressAutoHyphens w:val="true"/>
        <w:spacing w:lineRule="auto" w:line="360"/>
        <w:textAlignment w:val="baseline"/>
        <w:rPr>
          <w:rFonts w:ascii="Arial" w:hAnsi="Arial" w:eastAsia="NSimSun" w:cs="Arial"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Gmina Wojnicz</w:t>
      </w:r>
    </w:p>
    <w:p>
      <w:pPr>
        <w:pStyle w:val="Normal"/>
        <w:suppressAutoHyphens w:val="true"/>
        <w:spacing w:lineRule="auto" w:line="360"/>
        <w:textAlignment w:val="baseline"/>
        <w:rPr>
          <w:rFonts w:ascii="Arial" w:hAnsi="Arial" w:eastAsia="NSimSun" w:cs="Arial"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ul. Rynek 1, 32-830 Wojnicz</w:t>
      </w:r>
    </w:p>
    <w:p>
      <w:pPr>
        <w:pStyle w:val="Normal"/>
        <w:suppressAutoHyphens w:val="true"/>
        <w:spacing w:lineRule="auto" w:line="360"/>
        <w:textAlignment w:val="baseline"/>
        <w:rPr/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NIP 873-26-30-130</w:t>
      </w:r>
    </w:p>
    <w:p>
      <w:pPr>
        <w:pStyle w:val="Normal"/>
        <w:suppressAutoHyphens w:val="true"/>
        <w:spacing w:lineRule="auto" w:line="360"/>
        <w:textAlignment w:val="baseline"/>
        <w:rPr>
          <w:rFonts w:ascii="Arial" w:hAnsi="Arial" w:eastAsia="NSimSun" w:cs="Arial"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textAlignment w:val="baseline"/>
        <w:rPr>
          <w:rFonts w:ascii="Arial" w:hAnsi="Arial" w:eastAsia="NSimSun" w:cs="Arial"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Gminny Ośrodek Pomocy Społecznej w Wojniczu</w:t>
      </w:r>
    </w:p>
    <w:p>
      <w:pPr>
        <w:pStyle w:val="Normal"/>
        <w:suppressAutoHyphens w:val="true"/>
        <w:spacing w:lineRule="auto" w:line="360"/>
        <w:textAlignment w:val="baseline"/>
        <w:rPr>
          <w:rFonts w:ascii="Arial" w:hAnsi="Arial" w:eastAsia="NSimSun" w:cs="Arial"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ul. Krzywa 16,  32-830 Wojnicz</w:t>
      </w:r>
    </w:p>
    <w:p>
      <w:pPr>
        <w:pStyle w:val="Normal"/>
        <w:suppressAutoHyphens w:val="true"/>
        <w:spacing w:lineRule="auto" w:line="360"/>
        <w:textAlignment w:val="baseline"/>
        <w:rPr/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Tel.  14/6790030 wew.21,22 lub 791 130 566 ; 786 130 566</w:t>
      </w:r>
    </w:p>
    <w:p>
      <w:pPr>
        <w:pStyle w:val="Normal"/>
        <w:suppressAutoHyphens w:val="true"/>
        <w:spacing w:lineRule="auto" w:line="360" w:before="100" w:after="100"/>
        <w:textAlignment w:val="baseline"/>
        <w:rPr>
          <w:rFonts w:ascii="Arial" w:hAnsi="Arial" w:eastAsia="NSimSun" w:cs="Arial"/>
          <w:kern w:val="2"/>
          <w:sz w:val="22"/>
          <w:szCs w:val="22"/>
          <w:u w:val="single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u w:val="single"/>
          <w:lang w:eastAsia="zh-CN" w:bidi="hi-IN"/>
        </w:rPr>
        <w:t>Zaprasza do złożenia ofert cenowych na:</w:t>
      </w:r>
    </w:p>
    <w:p>
      <w:pPr>
        <w:pStyle w:val="Normal"/>
        <w:suppressAutoHyphens w:val="true"/>
        <w:spacing w:lineRule="auto" w:line="360" w:before="100" w:after="100"/>
        <w:textAlignment w:val="baseline"/>
        <w:rPr/>
      </w:pPr>
      <w:r>
        <w:rPr>
          <w:rFonts w:eastAsia="NSimSun" w:cs="Arial" w:ascii="Arial" w:hAnsi="Arial"/>
          <w:b/>
          <w:kern w:val="2"/>
          <w:sz w:val="22"/>
          <w:szCs w:val="22"/>
          <w:lang w:eastAsia="zh-CN" w:bidi="hi-IN"/>
        </w:rPr>
        <w:t xml:space="preserve">DOWÓZ DZIECI I MŁODZIEŻY DO PLACÓWKI WSPARCIA DZIENNEGO </w:t>
        <w:br/>
        <w:t>W SUKMANIU W 2022 ROKU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overflowPunct w:val="false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I Opis przedmiotu zamówienia: 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1.Przedmiotem zamówienia jest </w:t>
      </w:r>
      <w:r>
        <w:rPr>
          <w:rFonts w:cs="Arial" w:ascii="Arial" w:hAnsi="Arial"/>
          <w:b w:val="false"/>
          <w:bCs w:val="false"/>
          <w:sz w:val="22"/>
          <w:szCs w:val="22"/>
        </w:rPr>
        <w:t>usługa dowozu i odwozu ok. 20 dzieci  do Placówki Wsparcia Dziennego w Sukmaniu z miejsca zamieszkania i do miejsca zamieszkania na terenie gminy Wojnicz.</w:t>
      </w:r>
    </w:p>
    <w:p>
      <w:pPr>
        <w:pStyle w:val="Standard"/>
        <w:spacing w:lineRule="auto" w:line="360" w:before="100" w:after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Całkowita, maksymalna, dzienna długość trasy, w której ujęte są dowozy i odwozy uczniów wynosi 54 km. Szacunkowa ilość wskazana jest wyłącznie do celów określenia przez Wykonawcę ceny za 1 km i do wyboru najkorzystniejszej oferty. Charakterystykę tras zawiera poniższa tabela.</w:t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"/>
        <w:gridCol w:w="8086"/>
      </w:tblGrid>
      <w:tr>
        <w:trPr>
          <w:trHeight w:val="589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Przywóz uczniów w godzinach 13:00 -14:00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Trasa: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WOJNICZ RYNEK –BIADOLINY RADŁOWSKIE SZKOŁA  – ŁOPOŃ  SZKOŁA –GRABNO SZKOŁA- WIELKA WIEŚ SZKOŁA - SUKMANIE DOM LUDOWY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długość trasy:</w:t>
            </w:r>
            <w:r>
              <w:rPr>
                <w:rFonts w:cs="Arial" w:ascii="Arial" w:hAnsi="Arial"/>
                <w:sz w:val="20"/>
                <w:szCs w:val="20"/>
              </w:rPr>
              <w:t xml:space="preserve"> 27 km)</w:t>
            </w:r>
          </w:p>
        </w:tc>
      </w:tr>
      <w:tr>
        <w:trPr>
          <w:trHeight w:val="518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Odwóz uczniów w godzinach 17:10 – 18.00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Trasa: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SUKAMNIE DOM LUDOWY- WIELKA WIEŚ SZKOŁA- GRABNO SZKOŁA-ŁOPOŃ SZKOŁA – BIADOLINY RADŁOWSKIE SZKOŁA - WOJNICZ RYNEK –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długość trasy:</w:t>
            </w:r>
            <w:r>
              <w:rPr>
                <w:rFonts w:cs="Arial" w:ascii="Arial" w:hAnsi="Arial"/>
                <w:sz w:val="20"/>
                <w:szCs w:val="20"/>
              </w:rPr>
              <w:t xml:space="preserve"> 27 km)</w:t>
            </w:r>
          </w:p>
        </w:tc>
      </w:tr>
      <w:tr>
        <w:trPr>
          <w:trHeight w:val="546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Razem maksymalna dzienna długość tras przywozu i odwozu:</w:t>
            </w:r>
            <w:r>
              <w:rPr>
                <w:rFonts w:cs="Arial" w:ascii="Arial" w:hAnsi="Arial"/>
                <w:sz w:val="20"/>
                <w:szCs w:val="20"/>
              </w:rPr>
              <w:t xml:space="preserve">  54 km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 xml:space="preserve">DODATKOWO PRZEWIDUJE SIĘ ORGANIZACJĘ 1 DOWOZU/ODWOZU DZIECI Z RYNKU W WOJNICZU DO KINA /TEATRU W TARNOWIE W OKRESIE </w:t>
      </w: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 xml:space="preserve">trwania umowy w </w:t>
      </w: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 xml:space="preserve"> 2022r.TRASA OK.  35 KM CZAS TRWANIA OK. 3 GODZINY </w:t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  <w:color w:val="111111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</w:r>
    </w:p>
    <w:p>
      <w:pPr>
        <w:pStyle w:val="Standard"/>
        <w:spacing w:lineRule="auto" w:line="360" w:before="100" w:after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Właściwa szczegółowa trasa odwozu i dowozu dzieci wraz z opieką zostanie wskazana  po zawarciu  umowy na świadczenie usługi transportowej z wybranym Wykonawcą.</w:t>
      </w:r>
    </w:p>
    <w:p>
      <w:pPr>
        <w:pStyle w:val="Standard"/>
        <w:spacing w:lineRule="auto" w:line="360" w:before="100" w:after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korzystając z prawa opcji zastrzega sobie również możliwość uruchomienia dodatkowych kursów, np. przewóz  dzieci  na  dodatkowe  zajęcia,  spektakle, wycieczki itp.  Realizacja  dodatkowych  kursów  będzie następowała w zależności od zapotrzebowania Zamawiającego. Zamawiający zastrzega sobie możliwość organizowania dodatkowych kursów lub całkowitej rezygnacji z ich wykonywania. Do okoliczności powyższych Zamawiający w szczególności zalicza: zmianę godzin zajęć lekcyjnych, wypadki losowe dzieci powodujące wypisanie dziecka z placówki, zmniejszenie liczby dzieci dowożonych w ramach trasy i, co za tym idzie, skrócenia trasy dowozu. Nie ma to jednak wpływu na stawkę za 1 km zaoferowaną przez Wykonawcę. Zamawiający nie przewiduje dodatkowych kosztów w trakcie realizacji zamówienia ani po stronie Zamawiającego ani Wykonawcy.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Zamawiający wymaga, aby autobus, którym świadczona będzie usługa transportu dzieci był w pełni sprawny technicznie. Usługa będzie świadczona wg ustalonego z Kierownikiem PWD w Sukmaniu – rozkładu jazdy autobusu, który będzie dostosowany do planu uczestników zajęć. W rozkładzie jazdy autobusu, będą ustalone godziny świadczenia usługi dowozu/odwozu dzieci, punkty zbiórki dzieci.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Wykonawca zobowiązany będzie do zapewnienia: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jednego w pełni sprawnego technicznie autobusu o liczbie co najmniej </w:t>
      </w:r>
      <w:r>
        <w:rPr>
          <w:rFonts w:cs="Arial" w:ascii="Arial" w:hAnsi="Arial"/>
          <w:bCs/>
          <w:sz w:val="22"/>
          <w:szCs w:val="22"/>
          <w:u w:val="single"/>
        </w:rPr>
        <w:t>20 miejsc siedzących</w:t>
      </w:r>
      <w:r>
        <w:rPr>
          <w:rFonts w:cs="Arial" w:ascii="Arial" w:hAnsi="Arial"/>
          <w:bCs/>
          <w:sz w:val="22"/>
          <w:szCs w:val="22"/>
        </w:rPr>
        <w:t xml:space="preserve"> dla dzieci, oraz posiadania w dyspozycji, jednego autobusu, który będzie pełnił funkcję autobusu zapasowego. Autobusy te zgodnie z obowiązującymi przepisami muszą spełniać warunki, które są wymagane dla autobusów szkolnych. Stan techniczny autobusu świadczącego usługę i autobusu zapasowego muszą posiadać potwierdzone odpowiednimi dokumentami aktualne przeglądy techniczne. Każdy z autobusów musi posiadać ważne ubezpieczenie OC. Dokumenty te powinny być okazane na każde żądanie Zamawiającego;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odpowiednich warunków bezpieczeństwa, higieny i wygody przejazdów;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przestrzegania ustalonego rozkładu czasowego i tras przejazdów;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 przypadku awarii autobusu – podstawienie autobusu zapasowego, będącego w dyspozycji wykonawcy;</w:t>
      </w:r>
    </w:p>
    <w:p>
      <w:pPr>
        <w:pStyle w:val="Normal"/>
        <w:spacing w:lineRule="auto" w:line="360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cs="Arial" w:ascii="Arial" w:hAnsi="Arial"/>
          <w:bCs/>
          <w:sz w:val="22"/>
          <w:szCs w:val="22"/>
          <w:lang w:eastAsia="pl-PL"/>
        </w:rPr>
        <w:t xml:space="preserve">Zamawiający  zapewnia opiekę podczas przejazdu dzieci do placówki i z placówki.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overflowPunct w:val="false"/>
        <w:spacing w:lineRule="auto" w:line="360"/>
        <w:rPr/>
      </w:pPr>
      <w:r>
        <w:rPr>
          <w:rFonts w:cs="Arial" w:ascii="Arial" w:hAnsi="Arial"/>
          <w:b/>
          <w:sz w:val="22"/>
          <w:szCs w:val="22"/>
        </w:rPr>
        <w:t xml:space="preserve">2 Termin realizacji zamówienia: </w:t>
      </w:r>
      <w:r>
        <w:rPr>
          <w:rFonts w:cs="Arial" w:ascii="Arial" w:hAnsi="Arial"/>
          <w:color w:val="111111"/>
          <w:sz w:val="22"/>
          <w:szCs w:val="22"/>
        </w:rPr>
        <w:t xml:space="preserve"> </w:t>
      </w:r>
      <w:r>
        <w:rPr>
          <w:rFonts w:cs="Arial" w:ascii="Arial" w:hAnsi="Arial"/>
          <w:b/>
          <w:color w:val="111111"/>
          <w:sz w:val="22"/>
          <w:szCs w:val="22"/>
        </w:rPr>
        <w:t>od</w:t>
      </w:r>
      <w:r>
        <w:rPr>
          <w:rFonts w:cs="Arial" w:ascii="Arial" w:hAnsi="Arial"/>
          <w:color w:val="111111"/>
          <w:sz w:val="22"/>
          <w:szCs w:val="22"/>
        </w:rPr>
        <w:t xml:space="preserve"> </w:t>
      </w:r>
      <w:r>
        <w:rPr>
          <w:rFonts w:cs="Arial" w:ascii="Arial" w:hAnsi="Arial"/>
          <w:b/>
          <w:color w:val="111111"/>
          <w:sz w:val="22"/>
          <w:szCs w:val="22"/>
        </w:rPr>
        <w:t>03 stycznia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 </w:t>
      </w:r>
      <w:r>
        <w:rPr>
          <w:rFonts w:cs="Arial" w:ascii="Arial" w:hAnsi="Arial"/>
          <w:b/>
          <w:sz w:val="22"/>
          <w:szCs w:val="22"/>
        </w:rPr>
        <w:t>2022 r. do 3</w:t>
      </w:r>
      <w:r>
        <w:rPr>
          <w:rFonts w:cs="Arial" w:ascii="Arial" w:hAnsi="Arial"/>
          <w:b/>
          <w:sz w:val="22"/>
          <w:szCs w:val="22"/>
        </w:rPr>
        <w:t>0</w:t>
      </w:r>
      <w:r>
        <w:rPr>
          <w:rFonts w:cs="Arial" w:ascii="Arial" w:hAnsi="Arial"/>
          <w:b/>
          <w:sz w:val="22"/>
          <w:szCs w:val="22"/>
        </w:rPr>
        <w:t xml:space="preserve"> czerwca 2022r</w:t>
      </w:r>
      <w:r>
        <w:rPr>
          <w:rFonts w:cs="Arial" w:ascii="Arial" w:hAnsi="Arial"/>
          <w:sz w:val="22"/>
          <w:szCs w:val="22"/>
        </w:rPr>
        <w:t>. w dni robocze tj. od poniedziałku do piątku. Szczegółowy czas dowozu i odwozu dzieci zostanie ustalony przed podpisaniem umowy.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 xml:space="preserve">W okresie wakacji, ferii zimowych oraz podczas przerw świątecznych godziny </w:t>
        <w:br/>
        <w:t>funkcjonowania placówki ulegną zmianie na dopołudniowe.</w:t>
      </w:r>
    </w:p>
    <w:p>
      <w:pPr>
        <w:pStyle w:val="Domynie"/>
        <w:spacing w:lineRule="auto" w:line="360"/>
        <w:rPr/>
      </w:pPr>
      <w:r>
        <w:rPr>
          <w:rFonts w:eastAsia="SimSun" w:cs="Arial" w:ascii="Arial" w:hAnsi="Arial"/>
          <w:sz w:val="22"/>
          <w:szCs w:val="22"/>
        </w:rPr>
        <w:t xml:space="preserve">Ponadto przewiduje się przerwę w dowozie dzieci do placówki w okresie  ferii zimowych ( 1 tydzień)  i innych dni wolnych od nauki szkolnej. Dopuszcza się również dni, w których palcówka z różnych przyczyn będzie nieczynna. </w:t>
        <w:br/>
      </w:r>
      <w:r>
        <w:rPr>
          <w:rFonts w:eastAsia="SimSun" w:cs="Arial" w:ascii="Arial" w:hAnsi="Arial"/>
          <w:sz w:val="22"/>
          <w:szCs w:val="22"/>
          <w:u w:val="none"/>
        </w:rPr>
        <w:t>Terminy planowanych przerw w dowozie dzieci do placówki kierownik placówki zgłasza telefonicznie lub e-mailowo z 2 dniowym wyprzedzeniem Wykonawcy.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3 Warunki płatności: 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Rozliczenie za przewozy będzie dokonywane po zakończeniu każdego miesiąca, za przejazdy zrealizowane w danym miesiącu, na podstawie przedstawionego przez Wykonawcę rachunku/faktury oraz ewidencji kilometrów za wykonane przewozy, potwierdzone podpisami Kierownika lub pracownika PWD Sukmanie. Koszt usługi za dany miesiąc będzie wyliczony w oparciu o wzór: </w:t>
        <w:br/>
        <w:t>ilość zrealizowanych kilometrów x cena za 1 km = wartość usługi.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highlight w:val="white"/>
          <w:lang w:eastAsia="hi-IN" w:bidi="hi-IN"/>
        </w:rPr>
      </w:pPr>
      <w:r>
        <w:rPr>
          <w:rFonts w:cs="Arial" w:ascii="Arial" w:hAnsi="Arial"/>
          <w:sz w:val="22"/>
          <w:szCs w:val="22"/>
        </w:rPr>
        <w:t xml:space="preserve">Wynagrodzenie za wykonanie przedmiotu usługi płatne będzie przelewem na  </w:t>
        <w:br/>
        <w:t>wskazany przez Wykonawcę rachunek bankowy. Zamawiający zobowiązuje się dokonać zapłaty w terminie 14 dni od doręczenia przez Wykonawcę prawidłowo wystawionego rachunku/faktury za dany miesiąc.</w:t>
      </w:r>
      <w:r>
        <w:rPr>
          <w:rFonts w:cs="Arial" w:ascii="Arial" w:hAnsi="Arial"/>
          <w:sz w:val="22"/>
          <w:szCs w:val="22"/>
          <w:shd w:fill="FFFFFF" w:val="clear"/>
          <w:lang w:eastAsia="hi-IN" w:bidi="hi-IN"/>
        </w:rPr>
        <w:t xml:space="preserve"> 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shd w:fill="FFFFFF" w:val="clear"/>
          <w:lang w:eastAsia="hi-IN" w:bidi="hi-IN"/>
        </w:rPr>
        <w:t>Wykonawca jest związany ofertą 30 dni. Bieg terminu związania ofertą rozpoczyna się wraz z upływem terminu składania ofert.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overflowPunct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 Dokumenty, jakie wykonawca powinien załączyć do oferty: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wypełniony i podpisany formularz ofertowy – zał. nr 2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 Zapytania ofertowego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0" w:leader="none"/>
        </w:tabs>
        <w:overflowPunct w:val="false"/>
        <w:spacing w:lineRule="auto" w:line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wyciąg z odpowiedniego rejestru dot. prowadzonej działalności (np. CEIDG, KRS, itp.),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0" w:leader="none"/>
        </w:tabs>
        <w:overflowPunct w:val="false"/>
        <w:spacing w:lineRule="auto" w:line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zezwolenie i licencję na wykonywanie transportu drogowego w zakresie przewozu osób;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0" w:leader="none"/>
        </w:tabs>
        <w:overflowPunct w:val="false"/>
        <w:spacing w:lineRule="auto" w:line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ważne ubezpieczenie OC z tytułu prowadzonych usług transportowych;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0" w:leader="none"/>
        </w:tabs>
        <w:overflowPunct w:val="false"/>
        <w:spacing w:lineRule="auto" w:line="360"/>
        <w:rPr/>
      </w:pPr>
      <w:r>
        <w:rPr>
          <w:rFonts w:cs="Arial" w:ascii="Arial" w:hAnsi="Arial"/>
          <w:color w:val="000000"/>
          <w:sz w:val="22"/>
          <w:szCs w:val="22"/>
        </w:rPr>
        <w:t>kopia dowodu rejestracyjnego z ważnym przeglądem technicznym pojazdu.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0" w:leader="none"/>
        </w:tabs>
        <w:overflowPunct w:val="false"/>
        <w:spacing w:lineRule="auto" w:line="360"/>
        <w:ind w:left="720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spacing w:lineRule="auto" w:line="360" w:before="120" w:after="120"/>
        <w:rPr>
          <w:rFonts w:ascii="Arial" w:hAnsi="Arial" w:eastAsia="NSimSun"/>
          <w:b/>
          <w:b/>
          <w:sz w:val="22"/>
          <w:szCs w:val="22"/>
          <w:lang w:eastAsia="zh-CN" w:bidi="hi-IN"/>
        </w:rPr>
      </w:pPr>
      <w:r>
        <w:rPr>
          <w:rFonts w:ascii="Arial" w:hAnsi="Arial"/>
          <w:b/>
          <w:sz w:val="22"/>
          <w:szCs w:val="22"/>
          <w:lang w:eastAsia="zh-CN" w:bidi="hi-IN"/>
        </w:rPr>
        <w:t>III</w:t>
      </w:r>
      <w:r>
        <w:rPr>
          <w:rFonts w:eastAsia="NSimSun" w:ascii="Arial" w:hAnsi="Arial"/>
          <w:b/>
          <w:sz w:val="22"/>
          <w:szCs w:val="22"/>
          <w:lang w:eastAsia="zh-CN" w:bidi="hi-IN"/>
        </w:rPr>
        <w:t xml:space="preserve"> Informacja o sposobie porozumiewania się Zamawiającego z Wykonawcami </w:t>
      </w:r>
    </w:p>
    <w:p>
      <w:pPr>
        <w:pStyle w:val="Normal"/>
        <w:suppressAutoHyphens w:val="true"/>
        <w:spacing w:lineRule="auto" w:line="360" w:before="120" w:after="120"/>
        <w:textAlignment w:val="baseline"/>
        <w:rPr>
          <w:rFonts w:ascii="Arial" w:hAnsi="Arial" w:cs="Arial"/>
          <w:kern w:val="2"/>
          <w:sz w:val="22"/>
          <w:szCs w:val="22"/>
          <w:lang w:eastAsia="zh-CN" w:bidi="hi-IN"/>
        </w:rPr>
      </w:pPr>
      <w:r>
        <w:rPr>
          <w:rFonts w:cs="Arial" w:ascii="Arial" w:hAnsi="Arial"/>
          <w:kern w:val="2"/>
          <w:sz w:val="22"/>
          <w:szCs w:val="22"/>
          <w:lang w:eastAsia="zh-CN" w:bidi="hi-IN"/>
        </w:rPr>
        <w:t xml:space="preserve"> </w:t>
      </w:r>
      <w:r>
        <w:rPr>
          <w:rFonts w:cs="Arial" w:ascii="Arial" w:hAnsi="Arial"/>
          <w:kern w:val="2"/>
          <w:sz w:val="22"/>
          <w:szCs w:val="22"/>
          <w:lang w:eastAsia="zh-CN" w:bidi="hi-IN"/>
        </w:rPr>
        <w:t>Korespondencję związaną z niniejszym postępowaniem, należy kierować na adres</w:t>
      </w:r>
    </w:p>
    <w:p>
      <w:pPr>
        <w:pStyle w:val="Normal"/>
        <w:suppressAutoHyphens w:val="true"/>
        <w:spacing w:lineRule="auto" w:line="360" w:before="120" w:after="120"/>
        <w:textAlignment w:val="baseline"/>
        <w:rPr>
          <w:rFonts w:ascii="Arial" w:hAnsi="Arial" w:cs="Arial"/>
          <w:kern w:val="2"/>
          <w:sz w:val="22"/>
          <w:szCs w:val="22"/>
          <w:lang w:eastAsia="zh-CN" w:bidi="hi-IN"/>
        </w:rPr>
      </w:pPr>
      <w:r>
        <w:rPr>
          <w:rFonts w:cs="Arial" w:ascii="Arial" w:hAnsi="Arial"/>
          <w:kern w:val="2"/>
          <w:sz w:val="22"/>
          <w:szCs w:val="22"/>
          <w:lang w:eastAsia="zh-CN" w:bidi="hi-IN"/>
        </w:rPr>
        <w:t>Gminny Ośrodek Pomocy Społecznej w Wojniczu</w:t>
      </w:r>
    </w:p>
    <w:p>
      <w:pPr>
        <w:pStyle w:val="Normal"/>
        <w:suppressAutoHyphens w:val="true"/>
        <w:spacing w:lineRule="auto" w:line="360" w:before="120" w:after="120"/>
        <w:textAlignment w:val="baseline"/>
        <w:rPr>
          <w:rFonts w:ascii="Arial" w:hAnsi="Arial" w:cs="Arial"/>
          <w:kern w:val="2"/>
          <w:sz w:val="22"/>
          <w:szCs w:val="22"/>
          <w:lang w:eastAsia="zh-CN" w:bidi="hi-IN"/>
        </w:rPr>
      </w:pPr>
      <w:r>
        <w:rPr>
          <w:rFonts w:cs="Arial" w:ascii="Arial" w:hAnsi="Arial"/>
          <w:kern w:val="2"/>
          <w:sz w:val="22"/>
          <w:szCs w:val="22"/>
          <w:lang w:eastAsia="zh-CN" w:bidi="hi-IN"/>
        </w:rPr>
        <w:t>ul. Krzywa 16, 32- 830 Wojnicz</w:t>
      </w:r>
    </w:p>
    <w:p>
      <w:pPr>
        <w:pStyle w:val="Normal"/>
        <w:suppressAutoHyphens w:val="true"/>
        <w:spacing w:lineRule="auto" w:line="360" w:before="120" w:after="120"/>
        <w:textAlignment w:val="baseline"/>
        <w:rPr>
          <w:rFonts w:ascii="Arial" w:hAnsi="Arial" w:cs="Arial"/>
          <w:kern w:val="2"/>
          <w:sz w:val="22"/>
          <w:szCs w:val="22"/>
          <w:lang w:eastAsia="zh-CN" w:bidi="hi-IN"/>
        </w:rPr>
      </w:pPr>
      <w:r>
        <w:rPr>
          <w:rFonts w:cs="Arial" w:ascii="Arial" w:hAnsi="Arial"/>
          <w:kern w:val="2"/>
          <w:sz w:val="22"/>
          <w:szCs w:val="22"/>
          <w:lang w:eastAsia="zh-CN" w:bidi="hi-IN"/>
        </w:rPr>
        <w:t>Numer telefonu: 14/ 6790030 wew. 21,22  lub  786 130 566 ;  791 130 560</w:t>
      </w:r>
    </w:p>
    <w:p>
      <w:pPr>
        <w:pStyle w:val="Normal"/>
        <w:suppressAutoHyphens w:val="true"/>
        <w:spacing w:lineRule="auto" w:line="360" w:before="120" w:after="120"/>
        <w:textAlignment w:val="baseline"/>
        <w:rPr/>
      </w:pPr>
      <w:r>
        <w:rPr>
          <w:rFonts w:cs="Arial" w:ascii="Arial" w:hAnsi="Arial"/>
          <w:kern w:val="2"/>
          <w:sz w:val="22"/>
          <w:szCs w:val="22"/>
          <w:lang w:eastAsia="zh-CN" w:bidi="hi-IN"/>
        </w:rPr>
        <w:t xml:space="preserve">e-mail: </w:t>
      </w:r>
      <w:hyperlink r:id="rId2">
        <w:r>
          <w:rPr>
            <w:rStyle w:val="ListLabel9"/>
            <w:rFonts w:cs="Arial" w:ascii="Arial" w:hAnsi="Arial"/>
            <w:color w:val="000080"/>
            <w:kern w:val="2"/>
            <w:sz w:val="22"/>
            <w:szCs w:val="22"/>
            <w:u w:val="single"/>
            <w:lang w:eastAsia="zh-CN" w:bidi="hi-IN"/>
          </w:rPr>
          <w:t>gops@wojnicz.pl</w:t>
        </w:r>
      </w:hyperlink>
    </w:p>
    <w:p>
      <w:pPr>
        <w:pStyle w:val="Normal"/>
        <w:suppressAutoHyphens w:val="true"/>
        <w:spacing w:lineRule="auto" w:line="360" w:before="120" w:after="120"/>
        <w:textAlignment w:val="baseline"/>
        <w:rPr/>
      </w:pPr>
      <w:r>
        <w:rPr>
          <w:rFonts w:cs="Arial" w:ascii="Arial" w:hAnsi="Arial"/>
          <w:kern w:val="2"/>
          <w:sz w:val="22"/>
          <w:szCs w:val="22"/>
          <w:lang w:eastAsia="zh-CN" w:bidi="hi-IN"/>
        </w:rPr>
        <w:t xml:space="preserve">Zapytanie ofertowe zamieszczono na stronie Zamawiającego pod adresem: </w:t>
      </w:r>
      <w:hyperlink r:id="rId3">
        <w:r>
          <w:rPr>
            <w:rStyle w:val="ListLabel9"/>
            <w:rFonts w:cs="Arial" w:ascii="Arial" w:hAnsi="Arial"/>
            <w:color w:val="000080"/>
            <w:kern w:val="2"/>
            <w:sz w:val="22"/>
            <w:szCs w:val="22"/>
            <w:u w:val="single"/>
            <w:lang w:eastAsia="zh-CN" w:bidi="hi-IN"/>
          </w:rPr>
          <w:t>www.gops.wojnicz.pl</w:t>
        </w:r>
      </w:hyperlink>
      <w:r>
        <w:rPr>
          <w:rFonts w:cs="Arial" w:ascii="Arial" w:hAnsi="Arial"/>
          <w:color w:val="000080"/>
          <w:kern w:val="2"/>
          <w:sz w:val="22"/>
          <w:szCs w:val="22"/>
          <w:u w:val="single"/>
          <w:lang w:eastAsia="zh-CN" w:bidi="hi-IN"/>
        </w:rPr>
        <w:t xml:space="preserve"> </w:t>
      </w:r>
      <w:r>
        <w:rPr>
          <w:rFonts w:cs="Arial" w:ascii="Arial" w:hAnsi="Arial"/>
          <w:kern w:val="2"/>
          <w:sz w:val="22"/>
          <w:szCs w:val="22"/>
          <w:lang w:eastAsia="zh-CN" w:bidi="hi-IN"/>
        </w:rPr>
        <w:t>oraz w BIP Urzędu Miejskiego w Wojniczu</w:t>
      </w:r>
    </w:p>
    <w:p>
      <w:pPr>
        <w:pStyle w:val="Normal"/>
        <w:suppressAutoHyphens w:val="true"/>
        <w:spacing w:lineRule="auto" w:line="360" w:before="120" w:after="120"/>
        <w:textAlignment w:val="baseline"/>
        <w:rPr>
          <w:rFonts w:ascii="Arial" w:hAnsi="Arial" w:cs="Arial"/>
          <w:kern w:val="2"/>
          <w:sz w:val="22"/>
          <w:szCs w:val="22"/>
          <w:lang w:eastAsia="zh-CN" w:bidi="hi-IN"/>
        </w:rPr>
      </w:pPr>
      <w:r>
        <w:rPr>
          <w:rFonts w:cs="Arial" w:ascii="Arial" w:hAnsi="Ari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 w:before="120" w:after="120"/>
        <w:textAlignment w:val="baseline"/>
        <w:rPr>
          <w:rFonts w:ascii="Arial" w:hAnsi="Arial" w:cs="Arial"/>
          <w:kern w:val="2"/>
          <w:sz w:val="22"/>
          <w:szCs w:val="22"/>
          <w:lang w:eastAsia="zh-CN" w:bidi="hi-IN"/>
        </w:rPr>
      </w:pPr>
      <w:r>
        <w:rPr>
          <w:rFonts w:cs="Arial" w:ascii="Arial" w:hAnsi="Ari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 w:before="100" w:after="100"/>
        <w:textAlignment w:val="baseline"/>
        <w:rPr>
          <w:rFonts w:ascii="Arial" w:hAnsi="Arial" w:eastAsia="NSimSun" w:cs="Arial"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Osoby po stronie Zamawiającego uprawnione do kontaktu z Wykonawcą:</w:t>
      </w:r>
    </w:p>
    <w:p>
      <w:pPr>
        <w:pStyle w:val="Normal"/>
        <w:suppressAutoHyphens w:val="true"/>
        <w:spacing w:lineRule="auto" w:line="360" w:before="100" w:after="100"/>
        <w:textAlignment w:val="baseline"/>
        <w:rPr/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Agata Biernacka 786130566 oraz Monika Senderak tel. 781414502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overflowPunct w:val="false"/>
        <w:spacing w:lineRule="auto" w:line="360"/>
        <w:ind w:left="360" w:hanging="36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</w:rPr>
        <w:t>IV Miejsce i termin składania ofert</w:t>
      </w:r>
      <w:r>
        <w:rPr>
          <w:rFonts w:cs="Arial" w:ascii="Arial" w:hAnsi="Arial"/>
          <w:b/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Ofertę z dopiskiem: „</w:t>
      </w:r>
      <w:r>
        <w:rPr>
          <w:rFonts w:cs="Arial" w:ascii="Arial" w:hAnsi="Arial"/>
          <w:b/>
          <w:sz w:val="22"/>
          <w:szCs w:val="22"/>
        </w:rPr>
        <w:t xml:space="preserve">Oferta cenowa na dowóz dzieci i młodzieży do Placówki Wsparcia Dziennego w Sukmaniu na rok 2022" </w:t>
      </w:r>
      <w:r>
        <w:rPr>
          <w:rFonts w:cs="Arial" w:ascii="Arial" w:hAnsi="Arial"/>
          <w:sz w:val="22"/>
          <w:szCs w:val="22"/>
        </w:rPr>
        <w:t>należy złożyć w siedzibie zamawiającego - Gminny Ośrodek Pomocy Społecznej w Wojniczu ul. Krzywa 16, 32-830 Wojnicz – osobiście (dziennik podawczy pok. nr1)  do dnia</w:t>
      </w:r>
      <w:r>
        <w:rPr>
          <w:rFonts w:cs="Arial" w:ascii="Arial" w:hAnsi="Arial"/>
          <w:b/>
          <w:bCs/>
          <w:sz w:val="22"/>
          <w:szCs w:val="22"/>
        </w:rPr>
        <w:t xml:space="preserve"> 15.12.2021 do godz. 15.00</w:t>
      </w:r>
      <w:r>
        <w:rPr>
          <w:rFonts w:cs="Arial" w:ascii="Arial" w:hAnsi="Arial"/>
          <w:sz w:val="22"/>
          <w:szCs w:val="22"/>
        </w:rPr>
        <w:t xml:space="preserve">  lub za pośrednictwem poczty (decyduje data i godz. wpływu do GOPS).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Oferty, które wpłyną po terminie pozostaną bez rozpatrzenia.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overflowPunct w:val="false"/>
        <w:spacing w:lineRule="auto" w:line="360"/>
        <w:ind w:left="360" w:hanging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 Opis sposobu obliczania ceny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overflowPunct w:val="false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załączonym formularzu cenowo – ofertowym należy przedstawić cenę netto i brutto za jeden kilometr oraz podać stawkę i wysokość podatku VAT</w:t>
      </w:r>
    </w:p>
    <w:p>
      <w:pPr>
        <w:pStyle w:val="Normal"/>
        <w:suppressAutoHyphens w:val="true"/>
        <w:spacing w:lineRule="auto" w:line="360" w:before="100" w:after="100"/>
        <w:textAlignment w:val="baseline"/>
        <w:rPr>
          <w:rFonts w:ascii="Arial" w:hAnsi="Arial" w:eastAsia="NSimSun" w:cs="Arial"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Wartość cenową należy podać w złotych polskich cyfrą z dokładnością do dwóch miejsc po przecinku  oraz słownie.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overflowPunct w:val="false"/>
        <w:spacing w:lineRule="auto" w:line="360"/>
        <w:ind w:left="284" w:hanging="284"/>
        <w:rPr/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Cena powinna zawierać wszelkie koszty związane z wykonaniem zamówienia</w:t>
      </w:r>
    </w:p>
    <w:p>
      <w:pPr>
        <w:pStyle w:val="Normal"/>
        <w:suppressAutoHyphens w:val="true"/>
        <w:spacing w:lineRule="auto" w:line="360" w:before="100" w:after="100"/>
        <w:textAlignment w:val="baseline"/>
        <w:rPr>
          <w:rFonts w:ascii="Arial" w:hAnsi="Arial" w:eastAsia="NSimSun" w:cs="Arial"/>
          <w:b/>
          <w:b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b/>
          <w:kern w:val="2"/>
          <w:sz w:val="22"/>
          <w:szCs w:val="22"/>
          <w:lang w:eastAsia="zh-CN" w:bidi="hi-IN"/>
        </w:rPr>
        <w:t> </w:t>
      </w:r>
      <w:r>
        <w:rPr>
          <w:rFonts w:eastAsia="NSimSun" w:cs="Arial" w:ascii="Arial" w:hAnsi="Arial"/>
          <w:b/>
          <w:kern w:val="2"/>
          <w:sz w:val="22"/>
          <w:szCs w:val="22"/>
          <w:lang w:eastAsia="zh-CN" w:bidi="hi-IN"/>
        </w:rPr>
        <w:t>VI Opis kryteriów, którymi Zamawiający kierował się będzie przy wyborze oferty:</w:t>
      </w:r>
    </w:p>
    <w:p>
      <w:pPr>
        <w:pStyle w:val="Normal"/>
        <w:suppressAutoHyphens w:val="true"/>
        <w:spacing w:lineRule="auto" w:line="360" w:before="100" w:after="100"/>
        <w:textAlignment w:val="baseline"/>
        <w:rPr/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Cena – 100%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VII Informacja o formalnościach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Wykonawca, którego oferta zostanie wybrana, zostanie powiadomiony przez Zamawiającego telefonicznie. Zamawiający zleci wykonanie zamówienia – zawrze umowę z wybranym Wykonawcą w terminie związania ofertą. Wykonawcy nie przysługują środki ochrony prawnej określonej w przepisach ustawy Prawo Zamówień Publicznych.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zastrzega sobie prawo do odstąpienia od wyboru oferty, bez podania przyczyny i ponoszenia jakichkolwiek skutków prawnych i finansowych.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Postępowanie prowadzone jest na zasadach opartych na wewnętrznych uregulowaniach organizacyjnych Zamawiającego i nie mają zastosowania przepisy Prawo zamówień Publicznych</w:t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360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</w:t>
      </w:r>
    </w:p>
    <w:p>
      <w:pPr>
        <w:pStyle w:val="Normal"/>
        <w:spacing w:lineRule="auto" w:line="360"/>
        <w:rPr/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Załączniki: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360"/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Szczegółowy opis przedmiotu zamówienia – zał. nr 1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 Formularz ofertowy – zał. nr 2.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 Projekt umowy – zał. nr 3.</w:t>
      </w:r>
    </w:p>
    <w:p>
      <w:pPr>
        <w:pStyle w:val="Normal"/>
        <w:widowControl w:val="false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 up. Burmistrza </w:t>
      </w:r>
    </w:p>
    <w:p>
      <w:pPr>
        <w:pStyle w:val="Normal"/>
        <w:widowControl w:val="false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(-) Agata Biernacka</w:t>
      </w:r>
    </w:p>
    <w:p>
      <w:pPr>
        <w:pStyle w:val="Normal"/>
        <w:widowControl w:val="false"/>
        <w:spacing w:lineRule="auto" w:line="360"/>
        <w:jc w:val="right"/>
        <w:rPr/>
      </w:pPr>
      <w:r>
        <w:rPr>
          <w:rFonts w:ascii="Arial" w:hAnsi="Arial"/>
          <w:sz w:val="22"/>
          <w:szCs w:val="22"/>
        </w:rPr>
        <w:t>Dyrektor GOPS</w:t>
      </w:r>
    </w:p>
    <w:sectPr>
      <w:type w:val="nextPage"/>
      <w:pgSz w:w="11906" w:h="16838"/>
      <w:pgMar w:left="1417" w:right="1417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34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Arial"/>
      <w:b/>
      <w:bCs/>
      <w:i w:val="false"/>
      <w:iCs w:val="false"/>
      <w:sz w:val="22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b w:val="false"/>
      <w:bCs/>
    </w:rPr>
  </w:style>
  <w:style w:type="character" w:styleId="ListLabel9">
    <w:name w:val="ListLabel 9"/>
    <w:qFormat/>
    <w:rPr>
      <w:rFonts w:ascii="Arial" w:hAnsi="Arial" w:cs="Arial"/>
      <w:color w:val="000080"/>
      <w:kern w:val="2"/>
      <w:sz w:val="22"/>
      <w:szCs w:val="22"/>
      <w:u w:val="single"/>
      <w:lang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Arial" w:hAnsi="Arial" w:cs="Arial"/>
      <w:color w:val="000080"/>
      <w:kern w:val="2"/>
      <w:sz w:val="22"/>
      <w:szCs w:val="22"/>
      <w:u w:val="single"/>
      <w:lang w:eastAsia="zh-CN" w:bidi="hi-IN"/>
    </w:rPr>
  </w:style>
  <w:style w:type="character" w:styleId="ListLabel11">
    <w:name w:val="ListLabel 11"/>
    <w:qFormat/>
    <w:rPr>
      <w:rFonts w:ascii="Arial" w:hAnsi="Arial" w:cs="Arial"/>
      <w:color w:val="000080"/>
      <w:kern w:val="2"/>
      <w:sz w:val="22"/>
      <w:szCs w:val="22"/>
      <w:u w:val="single"/>
      <w:lang w:eastAsia="zh-CN" w:bidi="hi-IN"/>
    </w:rPr>
  </w:style>
  <w:style w:type="character" w:styleId="ListLabel12">
    <w:name w:val="ListLabel 12"/>
    <w:qFormat/>
    <w:rPr>
      <w:rFonts w:ascii="Arial" w:hAnsi="Arial" w:cs="Arial"/>
      <w:color w:val="000080"/>
      <w:kern w:val="2"/>
      <w:sz w:val="22"/>
      <w:szCs w:val="22"/>
      <w:u w:val="single"/>
      <w:lang w:eastAsia="zh-CN" w:bidi="hi-IN"/>
    </w:rPr>
  </w:style>
  <w:style w:type="character" w:styleId="ListLabel13">
    <w:name w:val="ListLabel 13"/>
    <w:qFormat/>
    <w:rPr>
      <w:rFonts w:ascii="Arial" w:hAnsi="Arial" w:cs="Arial"/>
      <w:color w:val="000080"/>
      <w:kern w:val="2"/>
      <w:sz w:val="22"/>
      <w:szCs w:val="22"/>
      <w:u w:val="single"/>
      <w:lang w:eastAsia="zh-CN" w:bidi="hi-IN"/>
    </w:rPr>
  </w:style>
  <w:style w:type="character" w:styleId="ListLabel14">
    <w:name w:val="ListLabel 14"/>
    <w:qFormat/>
    <w:rPr>
      <w:rFonts w:ascii="Arial" w:hAnsi="Arial" w:cs="Arial"/>
      <w:color w:val="000080"/>
      <w:kern w:val="2"/>
      <w:sz w:val="22"/>
      <w:szCs w:val="22"/>
      <w:u w:val="single"/>
      <w:lang w:eastAsia="zh-CN" w:bidi="hi-IN"/>
    </w:rPr>
  </w:style>
  <w:style w:type="paragraph" w:styleId="Nagwek" w:customStyle="1">
    <w:name w:val="Nagłówek"/>
    <w:basedOn w:val="Normal"/>
    <w:next w:val="Normal"/>
    <w:qFormat/>
    <w:rsid w:val="00556dae"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2348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117bda"/>
    <w:pPr>
      <w:spacing w:before="0" w:after="0"/>
      <w:ind w:left="720" w:hanging="0"/>
      <w:contextualSpacing/>
    </w:pPr>
    <w:rPr/>
  </w:style>
  <w:style w:type="paragraph" w:styleId="Domynie" w:customStyle="1">
    <w:name w:val="Domy徑nie"/>
    <w:qFormat/>
    <w:rsid w:val="0002050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wojnicz.pl" TargetMode="External"/><Relationship Id="rId3" Type="http://schemas.openxmlformats.org/officeDocument/2006/relationships/hyperlink" Target="http://www.gops.wojnicz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B398-7A8D-4DFB-9F07-8AB45C76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LibreOffice/6.1.4.2$Windows_x86 LibreOffice_project/9d0f32d1f0b509096fd65e0d4bec26ddd1938fd3</Application>
  <Pages>4</Pages>
  <Words>1115</Words>
  <Characters>7007</Characters>
  <CharactersWithSpaces>8153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2020-12-02T16:13:00Z</dcterms:created>
  <dc:creator>Windows User</dc:creator>
  <dc:description/>
  <dc:language>pl-PL</dc:language>
  <cp:lastModifiedBy/>
  <dcterms:modified xsi:type="dcterms:W3CDTF">2021-11-24T13:25:28Z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